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10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969"/>
        <w:gridCol w:w="42"/>
        <w:gridCol w:w="1047"/>
        <w:gridCol w:w="1980"/>
        <w:gridCol w:w="1620"/>
        <w:gridCol w:w="2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49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教师姓名</w:t>
            </w:r>
          </w:p>
        </w:tc>
        <w:tc>
          <w:tcPr>
            <w:tcW w:w="196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单位名称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6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填写时间</w:t>
            </w:r>
          </w:p>
        </w:tc>
        <w:tc>
          <w:tcPr>
            <w:tcW w:w="2888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498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学科</w:t>
            </w:r>
          </w:p>
        </w:tc>
        <w:tc>
          <w:tcPr>
            <w:tcW w:w="1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英语</w:t>
            </w:r>
          </w:p>
        </w:tc>
        <w:tc>
          <w:tcPr>
            <w:tcW w:w="10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年级/册</w:t>
            </w: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七年级下册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教材版本</w:t>
            </w:r>
          </w:p>
        </w:tc>
        <w:tc>
          <w:tcPr>
            <w:tcW w:w="2888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人教版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498" w:type="dxa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课题名称</w:t>
            </w:r>
          </w:p>
        </w:tc>
        <w:tc>
          <w:tcPr>
            <w:tcW w:w="9546" w:type="dxa"/>
            <w:gridSpan w:val="6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hint="eastAsia" w:ascii="黑体" w:hAnsi="黑体" w:eastAsia="黑体"/>
                <w:i/>
                <w:iCs/>
                <w:szCs w:val="21"/>
              </w:rPr>
              <w:t>七年级下册 unit 1  Can you play the guitar?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498" w:type="dxa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难点名称</w:t>
            </w:r>
          </w:p>
        </w:tc>
        <w:tc>
          <w:tcPr>
            <w:tcW w:w="9546" w:type="dxa"/>
            <w:gridSpan w:val="6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i/>
                <w:iCs/>
                <w:szCs w:val="21"/>
              </w:rPr>
              <w:t>复习情态动词</w:t>
            </w:r>
            <w:r>
              <w:rPr>
                <w:rFonts w:ascii="黑体" w:hAnsi="黑体" w:eastAsia="黑体"/>
                <w:b/>
                <w:i/>
                <w:iCs/>
                <w:szCs w:val="21"/>
              </w:rPr>
              <w:t>can</w:t>
            </w:r>
            <w:r>
              <w:rPr>
                <w:rFonts w:hint="eastAsia" w:ascii="黑体" w:hAnsi="黑体" w:eastAsia="黑体"/>
                <w:b/>
                <w:i/>
                <w:iCs/>
                <w:szCs w:val="21"/>
              </w:rPr>
              <w:t>的使用方法，以及一般疑问句和肯定及否定回答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498" w:type="dxa"/>
            <w:vMerge w:val="restart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难点分析</w:t>
            </w:r>
          </w:p>
        </w:tc>
        <w:tc>
          <w:tcPr>
            <w:tcW w:w="2011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从知识角度分析为什么难</w:t>
            </w:r>
          </w:p>
        </w:tc>
        <w:tc>
          <w:tcPr>
            <w:tcW w:w="753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rPr>
                <w:rFonts w:ascii="黑体" w:hAnsi="黑体" w:eastAsia="黑体"/>
                <w:i/>
                <w:iCs/>
                <w:szCs w:val="21"/>
              </w:rPr>
            </w:pPr>
            <w:r>
              <w:rPr>
                <w:rFonts w:hint="eastAsia" w:ascii="黑体" w:hAnsi="黑体" w:eastAsia="黑体"/>
                <w:i/>
                <w:iCs/>
                <w:szCs w:val="21"/>
              </w:rPr>
              <w:t>知识点本身内容复杂：Can不能和其他助动词连用，没有人称和数的变化，后面要跟动词原形，学生容易忽视这些问题，在答题时容易出错。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498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2011" w:type="dxa"/>
            <w:gridSpan w:val="2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从学生角度分析为什么难</w:t>
            </w:r>
          </w:p>
        </w:tc>
        <w:tc>
          <w:tcPr>
            <w:tcW w:w="753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情态动词can在初中英语中的用法很多，在考试中也经常考，七年级的学生很容易出错，分不清句子的结构，不会在情景中运用can 来解题。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难点教学方法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</w:tcPr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黑体" w:hAnsi="黑体" w:eastAsia="黑体"/>
                <w:i/>
                <w:iCs/>
                <w:szCs w:val="21"/>
              </w:rPr>
            </w:pPr>
            <w:r>
              <w:rPr>
                <w:rFonts w:hint="eastAsia" w:ascii="黑体" w:hAnsi="黑体" w:eastAsia="黑体"/>
                <w:i/>
                <w:iCs/>
                <w:szCs w:val="21"/>
              </w:rPr>
              <w:t>通过观看视频让学生体会观察情态动词can的用法。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黑体" w:hAnsi="黑体" w:eastAsia="黑体"/>
                <w:i/>
                <w:iCs/>
                <w:szCs w:val="21"/>
              </w:rPr>
            </w:pPr>
            <w:r>
              <w:rPr>
                <w:rFonts w:hint="eastAsia" w:ascii="黑体" w:hAnsi="黑体" w:eastAsia="黑体"/>
                <w:i/>
                <w:iCs/>
                <w:szCs w:val="21"/>
              </w:rPr>
              <w:t>通过知识讲解，让学生掌握情态东西can的句型结构。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教学环节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导入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 xml:space="preserve">     观看《can you sing ?》这个歌曲的视频，让学生写出关于视频中出现can的句子，并且仔细体会这些句子，观察can的用法。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知识讲解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（难点突破）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 xml:space="preserve">一．情态动词的定义         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ascii="黑体" w:hAnsi="黑体" w:eastAsia="黑体"/>
                <w:b/>
                <w:bCs/>
                <w:szCs w:val="21"/>
              </w:rPr>
              <w:t xml:space="preserve">can 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是情态动词，“能，会”，表示某人或某物具备的能力，还可用来提出请求，没有人称和数的变化，后面直接接动词原形。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hint="eastAsia" w:ascii="黑体" w:hAnsi="黑体" w:eastAsia="黑体"/>
                <w:b/>
                <w:i/>
                <w:iCs/>
                <w:szCs w:val="21"/>
              </w:rPr>
              <w:t>二．情态动词的用法</w:t>
            </w:r>
          </w:p>
          <w:p>
            <w:pPr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ascii="黑体" w:hAnsi="黑体" w:eastAsia="黑体"/>
                <w:b/>
                <w:bCs/>
                <w:szCs w:val="21"/>
              </w:rPr>
              <w:t xml:space="preserve">1. 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表示“能力”，意为“能，会”。</w:t>
            </w:r>
            <w:r>
              <w:rPr>
                <w:rFonts w:hint="eastAsia" w:ascii="黑体" w:hAnsi="黑体" w:eastAsia="黑体" w:cs="+mn-cs"/>
                <w:b/>
                <w:bCs/>
                <w:kern w:val="24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例：我会讲英语。</w:t>
            </w:r>
            <w:r>
              <w:rPr>
                <w:rFonts w:ascii="黑体" w:hAnsi="黑体" w:eastAsia="黑体"/>
                <w:b/>
                <w:bCs/>
                <w:szCs w:val="21"/>
              </w:rPr>
              <w:t xml:space="preserve"> 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ascii="黑体" w:hAnsi="黑体" w:eastAsia="黑体"/>
                <w:b/>
                <w:bCs/>
                <w:szCs w:val="21"/>
              </w:rPr>
              <w:t xml:space="preserve">        I can speak English</w:t>
            </w:r>
          </w:p>
          <w:p>
            <w:pPr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ascii="黑体" w:hAnsi="黑体" w:eastAsia="黑体"/>
                <w:b/>
                <w:bCs/>
                <w:szCs w:val="21"/>
              </w:rPr>
              <w:t>2.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表示“请求”或“许可”。</w:t>
            </w:r>
            <w:r>
              <w:rPr>
                <w:rFonts w:ascii="Times New Roman" w:hAnsi="Times New Roman" w:eastAsia="黑体" w:cs="+mn-cs"/>
                <w:b/>
                <w:bCs/>
                <w:color w:val="000000"/>
                <w:kern w:val="24"/>
                <w:sz w:val="74"/>
                <w:szCs w:val="74"/>
              </w:rPr>
              <w:t xml:space="preserve"> 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例</w:t>
            </w:r>
            <w:r>
              <w:rPr>
                <w:rFonts w:hint="eastAsia" w:ascii="Times New Roman" w:hAnsi="Times New Roman" w:eastAsia="黑体" w:cs="+mn-cs"/>
                <w:b/>
                <w:bCs/>
                <w:color w:val="000000"/>
                <w:kern w:val="24"/>
                <w:sz w:val="74"/>
                <w:szCs w:val="74"/>
              </w:rPr>
              <w:t xml:space="preserve">  </w:t>
            </w:r>
            <w:r>
              <w:rPr>
                <w:rFonts w:ascii="黑体" w:hAnsi="黑体" w:eastAsia="黑体"/>
                <w:b/>
                <w:bCs/>
                <w:szCs w:val="21"/>
              </w:rPr>
              <w:t xml:space="preserve">Can you help me with my Chinese? 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三．句型结构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① 肯定句：主语</w:t>
            </w:r>
            <w:r>
              <w:rPr>
                <w:rFonts w:ascii="黑体" w:hAnsi="黑体" w:eastAsia="黑体"/>
                <w:b/>
                <w:bCs/>
                <w:szCs w:val="21"/>
              </w:rPr>
              <w:t>+can+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动词原形</w:t>
            </w:r>
            <w:r>
              <w:rPr>
                <w:rFonts w:ascii="黑体" w:hAnsi="黑体" w:eastAsia="黑体"/>
                <w:b/>
                <w:bCs/>
                <w:szCs w:val="21"/>
              </w:rPr>
              <w:t>+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其他</w:t>
            </w:r>
            <w:r>
              <w:rPr>
                <w:rFonts w:ascii="黑体" w:hAnsi="黑体" w:eastAsia="黑体"/>
                <w:b/>
                <w:bCs/>
                <w:szCs w:val="21"/>
              </w:rPr>
              <w:t>.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② 否定句：主语</w:t>
            </w:r>
            <w:r>
              <w:rPr>
                <w:rFonts w:ascii="黑体" w:hAnsi="黑体" w:eastAsia="黑体"/>
                <w:b/>
                <w:bCs/>
                <w:szCs w:val="21"/>
              </w:rPr>
              <w:t>+cannot/can’t+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动词原形</w:t>
            </w:r>
            <w:r>
              <w:rPr>
                <w:rFonts w:ascii="黑体" w:hAnsi="黑体" w:eastAsia="黑体"/>
                <w:b/>
                <w:bCs/>
                <w:szCs w:val="21"/>
              </w:rPr>
              <w:t>+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其他</w:t>
            </w:r>
            <w:r>
              <w:rPr>
                <w:rFonts w:ascii="黑体" w:hAnsi="黑体" w:eastAsia="黑体"/>
                <w:b/>
                <w:bCs/>
                <w:szCs w:val="21"/>
              </w:rPr>
              <w:t>.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③ 一般疑问句</w:t>
            </w:r>
            <w:r>
              <w:rPr>
                <w:rFonts w:ascii="黑体" w:hAnsi="黑体" w:eastAsia="黑体"/>
                <w:b/>
                <w:bCs/>
                <w:szCs w:val="21"/>
              </w:rPr>
              <w:t>: Can+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主语</w:t>
            </w:r>
            <w:r>
              <w:rPr>
                <w:rFonts w:ascii="黑体" w:hAnsi="黑体" w:eastAsia="黑体"/>
                <w:b/>
                <w:bCs/>
                <w:szCs w:val="21"/>
              </w:rPr>
              <w:t>+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动词原形</w:t>
            </w:r>
            <w:r>
              <w:rPr>
                <w:rFonts w:ascii="黑体" w:hAnsi="黑体" w:eastAsia="黑体"/>
                <w:b/>
                <w:bCs/>
                <w:szCs w:val="21"/>
              </w:rPr>
              <w:t>+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其他</w:t>
            </w:r>
            <w:r>
              <w:rPr>
                <w:rFonts w:ascii="黑体" w:hAnsi="黑体" w:eastAsia="黑体"/>
                <w:b/>
                <w:bCs/>
                <w:szCs w:val="21"/>
              </w:rPr>
              <w:t>?</w:t>
            </w:r>
            <w:r>
              <w:rPr>
                <w:rFonts w:ascii="黑体" w:hAnsi="黑体" w:eastAsia="黑体"/>
                <w:b/>
                <w:bCs/>
                <w:szCs w:val="21"/>
              </w:rPr>
              <w:br w:type="textWrapping"/>
            </w:r>
            <w:r>
              <w:rPr>
                <w:rFonts w:ascii="黑体" w:hAnsi="黑体" w:eastAsia="黑体"/>
                <w:b/>
                <w:bCs/>
                <w:szCs w:val="21"/>
              </w:rPr>
              <w:t xml:space="preserve">     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肯定回答：</w:t>
            </w:r>
            <w:r>
              <w:rPr>
                <w:rFonts w:ascii="黑体" w:hAnsi="黑体" w:eastAsia="黑体"/>
                <w:b/>
                <w:bCs/>
                <w:szCs w:val="21"/>
              </w:rPr>
              <w:t xml:space="preserve"> Yes, 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主语</w:t>
            </w:r>
            <w:r>
              <w:rPr>
                <w:rFonts w:ascii="黑体" w:hAnsi="黑体" w:eastAsia="黑体"/>
                <w:b/>
                <w:bCs/>
                <w:szCs w:val="21"/>
              </w:rPr>
              <w:t>+can.</w:t>
            </w:r>
            <w:r>
              <w:rPr>
                <w:rFonts w:ascii="黑体" w:hAnsi="黑体" w:eastAsia="黑体"/>
                <w:b/>
                <w:bCs/>
                <w:szCs w:val="21"/>
              </w:rPr>
              <w:br w:type="textWrapping"/>
            </w:r>
            <w:r>
              <w:rPr>
                <w:rFonts w:ascii="黑体" w:hAnsi="黑体" w:eastAsia="黑体"/>
                <w:b/>
                <w:bCs/>
                <w:szCs w:val="21"/>
              </w:rPr>
              <w:t xml:space="preserve">     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否定回答：</w:t>
            </w:r>
            <w:r>
              <w:rPr>
                <w:rFonts w:ascii="黑体" w:hAnsi="黑体" w:eastAsia="黑体"/>
                <w:b/>
                <w:bCs/>
                <w:szCs w:val="21"/>
              </w:rPr>
              <w:t xml:space="preserve"> No, 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主语</w:t>
            </w:r>
            <w:r>
              <w:rPr>
                <w:rFonts w:ascii="黑体" w:hAnsi="黑体" w:eastAsia="黑体"/>
                <w:b/>
                <w:bCs/>
                <w:szCs w:val="21"/>
              </w:rPr>
              <w:t>+can’t.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四．以He can speak English.为例，展示讲解情态动词的句型结构</w:t>
            </w:r>
          </w:p>
          <w:p>
            <w:pPr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ascii="黑体" w:hAnsi="黑体" w:eastAsia="黑体"/>
                <w:b/>
                <w:bCs/>
                <w:szCs w:val="21"/>
              </w:rPr>
              <w:t>He can speak English.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 xml:space="preserve">          陈述句</w:t>
            </w:r>
          </w:p>
          <w:p>
            <w:pPr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ascii="黑体" w:hAnsi="黑体" w:eastAsia="黑体"/>
                <w:b/>
                <w:bCs/>
                <w:szCs w:val="21"/>
              </w:rPr>
              <w:t>He can’t speak English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 xml:space="preserve">         否定句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ascii="黑体" w:hAnsi="黑体" w:eastAsia="黑体"/>
                <w:b/>
                <w:bCs/>
                <w:szCs w:val="21"/>
              </w:rPr>
              <w:t>Can he speak English?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 xml:space="preserve">          一般疑问句</w:t>
            </w:r>
          </w:p>
          <w:p>
            <w:pPr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ascii="黑体" w:hAnsi="黑体" w:eastAsia="黑体"/>
                <w:b/>
                <w:bCs/>
                <w:szCs w:val="21"/>
              </w:rPr>
              <w:t>Yes, he can.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 xml:space="preserve">                  肯定回答</w:t>
            </w:r>
          </w:p>
          <w:p>
            <w:pPr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ascii="黑体" w:hAnsi="黑体" w:eastAsia="黑体"/>
                <w:b/>
                <w:bCs/>
                <w:szCs w:val="21"/>
              </w:rPr>
              <w:t>No he can’t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 xml:space="preserve">                   否定回答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4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课堂练习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（难点巩固）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hint="eastAsia" w:ascii="黑体" w:hAnsi="黑体" w:eastAsia="黑体"/>
                <w:b/>
                <w:i/>
                <w:iCs/>
                <w:szCs w:val="21"/>
              </w:rPr>
              <w:t>语法精炼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>1. — Tony, ______ you sing English songs?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 xml:space="preserve">    — Yes, I can. 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 xml:space="preserve">    A. can      B. may     C. need     D. must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>2. — Can you play the guitar?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 xml:space="preserve">    — ___________.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 xml:space="preserve">    A. Yes, I can’t              B. No, I can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 xml:space="preserve">    C. No, I can’t               D. Yes, I do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>3. Liu Xi can speak English. (改为一般疑问句)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 xml:space="preserve">    _______ Liu Xi _______ English?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>4. Can you draw? (作否定回答)</w:t>
            </w:r>
          </w:p>
          <w:p>
            <w:pPr>
              <w:jc w:val="left"/>
              <w:rPr>
                <w:rFonts w:ascii="黑体" w:hAnsi="黑体" w:eastAsia="黑体"/>
                <w:b/>
                <w:i/>
                <w:iCs/>
                <w:szCs w:val="21"/>
              </w:rPr>
            </w:pPr>
            <w:r>
              <w:rPr>
                <w:rFonts w:ascii="黑体" w:hAnsi="黑体" w:eastAsia="黑体"/>
                <w:b/>
                <w:bCs/>
                <w:i/>
                <w:iCs/>
                <w:szCs w:val="21"/>
              </w:rPr>
              <w:t xml:space="preserve">    ______, _____ _______.</w:t>
            </w:r>
          </w:p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2" w:hRule="atLeast"/>
          <w:jc w:val="center"/>
        </w:trPr>
        <w:tc>
          <w:tcPr>
            <w:tcW w:w="1498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小结</w:t>
            </w:r>
          </w:p>
        </w:tc>
        <w:tc>
          <w:tcPr>
            <w:tcW w:w="9546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通过今天的学习，我们掌握了can 的肯定句，否定句，一般疑问句及肯定和否定回答的结构，希望同学们在今后的学习中注意这些要点，在答题时注意句子结构，不要犯错。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4618FE"/>
    <w:multiLevelType w:val="multilevel"/>
    <w:tmpl w:val="1A4618F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EA550CA"/>
    <w:rsid w:val="000F5A5A"/>
    <w:rsid w:val="0010525C"/>
    <w:rsid w:val="00140E15"/>
    <w:rsid w:val="00224554"/>
    <w:rsid w:val="002D4992"/>
    <w:rsid w:val="002D5170"/>
    <w:rsid w:val="003525F1"/>
    <w:rsid w:val="00363F3A"/>
    <w:rsid w:val="00370B23"/>
    <w:rsid w:val="00373C57"/>
    <w:rsid w:val="00374A3F"/>
    <w:rsid w:val="00381A20"/>
    <w:rsid w:val="003F525D"/>
    <w:rsid w:val="00432792"/>
    <w:rsid w:val="00495A88"/>
    <w:rsid w:val="00495C74"/>
    <w:rsid w:val="00542BA4"/>
    <w:rsid w:val="00560B14"/>
    <w:rsid w:val="005A1307"/>
    <w:rsid w:val="005D7322"/>
    <w:rsid w:val="005E49FC"/>
    <w:rsid w:val="006708F1"/>
    <w:rsid w:val="006A7F44"/>
    <w:rsid w:val="006E610F"/>
    <w:rsid w:val="00782F2B"/>
    <w:rsid w:val="007D0BEF"/>
    <w:rsid w:val="00822F3C"/>
    <w:rsid w:val="00872375"/>
    <w:rsid w:val="008F0FFE"/>
    <w:rsid w:val="009F476C"/>
    <w:rsid w:val="009F66FA"/>
    <w:rsid w:val="00A53598"/>
    <w:rsid w:val="00B3091D"/>
    <w:rsid w:val="00B84DF1"/>
    <w:rsid w:val="00BA6BAE"/>
    <w:rsid w:val="00C70A6C"/>
    <w:rsid w:val="00DE2F29"/>
    <w:rsid w:val="00F81311"/>
    <w:rsid w:val="00FA3AD3"/>
    <w:rsid w:val="00FA422D"/>
    <w:rsid w:val="139F4534"/>
    <w:rsid w:val="17404D7F"/>
    <w:rsid w:val="2B9908BE"/>
    <w:rsid w:val="36807F4B"/>
    <w:rsid w:val="3EA550CA"/>
    <w:rsid w:val="46C8732B"/>
    <w:rsid w:val="4B835A61"/>
    <w:rsid w:val="674F0991"/>
    <w:rsid w:val="78EF7711"/>
    <w:rsid w:val="7D8C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615</Words>
  <Characters>893</Characters>
  <Lines>68</Lines>
  <Paragraphs>79</Paragraphs>
  <TotalTime>58</TotalTime>
  <ScaleCrop>false</ScaleCrop>
  <LinksUpToDate>false</LinksUpToDate>
  <CharactersWithSpaces>1429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2020-08-16T14:30:00Z</dcterms:created>
  <dc:creator>.</dc:creator>
  <cp:lastModifiedBy>.</cp:lastModifiedBy>
  <dcterms:modified xsi:type="dcterms:W3CDTF">2022-03-05T11:12:41Z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16C12A8508004CB1858EFE9A55784300</vt:lpwstr>
  </property>
</Properties>
</file>